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2F" w:rsidRPr="007A4ED4" w:rsidRDefault="00526A2F" w:rsidP="00526A2F">
      <w:pPr>
        <w:rPr>
          <w:rFonts w:ascii="Calibri" w:hAnsi="Calibri"/>
        </w:rPr>
      </w:pPr>
      <w:r w:rsidRPr="007A4ED4">
        <w:rPr>
          <w:rFonts w:ascii="Calibri" w:hAnsi="Calibri"/>
          <w:noProof/>
          <w:lang w:eastAsia="es-CL"/>
        </w:rPr>
        <w:drawing>
          <wp:inline distT="0" distB="0" distL="0" distR="0" wp14:anchorId="0FC5482B" wp14:editId="1E6E424F">
            <wp:extent cx="2800026" cy="55584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026" cy="555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A2F" w:rsidRPr="007A4ED4" w:rsidRDefault="00526A2F" w:rsidP="00526A2F">
      <w:pPr>
        <w:rPr>
          <w:rFonts w:ascii="Calibri" w:hAnsi="Calibri"/>
        </w:rPr>
      </w:pPr>
    </w:p>
    <w:p w:rsidR="00526A2F" w:rsidRPr="007A4ED4" w:rsidRDefault="00526A2F" w:rsidP="00526A2F">
      <w:pPr>
        <w:spacing w:after="200" w:line="276" w:lineRule="auto"/>
        <w:rPr>
          <w:rFonts w:ascii="Calibri" w:eastAsia="Calibri" w:hAnsi="Calibri" w:cs="Calibri"/>
          <w:color w:val="000000"/>
          <w:lang w:eastAsia="es-CL"/>
        </w:rPr>
      </w:pPr>
    </w:p>
    <w:tbl>
      <w:tblPr>
        <w:tblW w:w="897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526A2F" w:rsidRPr="007A4ED4" w:rsidTr="009C69F5">
        <w:tc>
          <w:tcPr>
            <w:tcW w:w="8978" w:type="dxa"/>
            <w:gridSpan w:val="2"/>
          </w:tcPr>
          <w:p w:rsidR="00526A2F" w:rsidRPr="007A4ED4" w:rsidRDefault="00526A2F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  <w:p w:rsidR="00526A2F" w:rsidRDefault="007D183A" w:rsidP="009C69F5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Camila </w:t>
            </w:r>
            <w:r w:rsidR="00604A72">
              <w:rPr>
                <w:rFonts w:ascii="Calibri" w:eastAsia="Cambria" w:hAnsi="Calibri" w:cs="Cambria"/>
                <w:b/>
                <w:color w:val="000000"/>
                <w:lang w:eastAsia="es-CL"/>
              </w:rPr>
              <w:t>Belén Plaza Salgado</w:t>
            </w:r>
          </w:p>
          <w:p w:rsidR="00526A2F" w:rsidRDefault="00604A72" w:rsidP="00604A72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Historiadora </w:t>
            </w:r>
          </w:p>
          <w:p w:rsidR="00604A72" w:rsidRPr="007A4ED4" w:rsidRDefault="00604A72" w:rsidP="00604A72">
            <w:pPr>
              <w:spacing w:after="0" w:line="240" w:lineRule="auto"/>
              <w:contextualSpacing/>
              <w:jc w:val="center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</w:p>
        </w:tc>
        <w:tc>
          <w:tcPr>
            <w:tcW w:w="4489" w:type="dxa"/>
            <w:shd w:val="clear" w:color="auto" w:fill="EDEDED" w:themeFill="accent3" w:themeFillTint="33"/>
          </w:tcPr>
          <w:p w:rsidR="00604A72" w:rsidRPr="00604A72" w:rsidRDefault="00604A72" w:rsidP="00604A72">
            <w:pPr>
              <w:spacing w:line="240" w:lineRule="auto"/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>[2012] Licenciada en Historia, Facultad de Filosofía y Humanidades, Universidad de</w:t>
            </w:r>
            <w:r>
              <w:rPr>
                <w:rFonts w:ascii="Calibri" w:hAnsi="Calibri"/>
              </w:rPr>
              <w:t xml:space="preserve"> Chile</w:t>
            </w:r>
            <w:r w:rsidRPr="00604A72">
              <w:rPr>
                <w:rFonts w:ascii="Calibri" w:hAnsi="Calibri"/>
              </w:rPr>
              <w:t>.</w:t>
            </w:r>
          </w:p>
          <w:p w:rsidR="00604A72" w:rsidRPr="00604A72" w:rsidRDefault="00604A72" w:rsidP="00604A72">
            <w:pPr>
              <w:spacing w:line="240" w:lineRule="auto"/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>[2010] Diplomado de Estudio Documentales de la Colonia Chilena, Departamento de</w:t>
            </w:r>
            <w:r>
              <w:rPr>
                <w:rFonts w:ascii="Calibri" w:hAnsi="Calibri"/>
              </w:rPr>
              <w:t xml:space="preserve"> </w:t>
            </w:r>
            <w:r w:rsidRPr="00604A72">
              <w:rPr>
                <w:rFonts w:ascii="Calibri" w:hAnsi="Calibri"/>
              </w:rPr>
              <w:t>Lingüística, Facultad de Filosofía y Humanidades, Universidad de Chile.</w:t>
            </w:r>
          </w:p>
          <w:p w:rsidR="00604A72" w:rsidRPr="00604A72" w:rsidRDefault="00604A72" w:rsidP="00604A72">
            <w:pPr>
              <w:spacing w:line="240" w:lineRule="auto"/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>[2017] Magíster en Estudios de Género y Cultura, mención en Humanidades, Facultad de Filosofía y Humanidades, Universidad de Chile.</w:t>
            </w:r>
          </w:p>
          <w:p w:rsidR="00604A72" w:rsidRPr="007A4ED4" w:rsidRDefault="00604A72" w:rsidP="00604A72">
            <w:pPr>
              <w:spacing w:line="240" w:lineRule="auto"/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>[2018] Estudiante de Diplomado en Gestión Cultural Pública y Privada, Facultad de Filosofía y Humanidades, Universidad Alberto Hurtado</w:t>
            </w:r>
          </w:p>
        </w:tc>
      </w:tr>
      <w:tr w:rsidR="00526A2F" w:rsidRPr="007A4ED4" w:rsidTr="009C69F5">
        <w:tc>
          <w:tcPr>
            <w:tcW w:w="4489" w:type="dxa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Áreas de interés</w:t>
            </w:r>
          </w:p>
        </w:tc>
        <w:tc>
          <w:tcPr>
            <w:tcW w:w="4489" w:type="dxa"/>
          </w:tcPr>
          <w:p w:rsidR="00604A72" w:rsidRDefault="00604A72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- Historia de género</w:t>
            </w:r>
          </w:p>
          <w:p w:rsidR="00604A72" w:rsidRDefault="00604A72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- Historia colonial de América Latina</w:t>
            </w:r>
          </w:p>
          <w:p w:rsidR="00AC71CE" w:rsidRPr="007A4ED4" w:rsidRDefault="00604A72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- Estudios Patrimoniales</w:t>
            </w:r>
            <w:r w:rsidR="00AC71CE">
              <w:rPr>
                <w:rFonts w:ascii="Calibri" w:eastAsia="Calibri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Filiación institucional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604A72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>
              <w:rPr>
                <w:rFonts w:ascii="Calibri" w:eastAsia="Calibri" w:hAnsi="Calibri" w:cs="Calibri"/>
                <w:color w:val="000000"/>
                <w:lang w:eastAsia="es-CL"/>
              </w:rPr>
              <w:t>Encargada de Extensión y Comunicaciones del Área de Investigación Patrimonial</w:t>
            </w:r>
          </w:p>
        </w:tc>
      </w:tr>
      <w:tr w:rsidR="00526A2F" w:rsidRPr="007A4ED4" w:rsidTr="009C69F5">
        <w:tc>
          <w:tcPr>
            <w:tcW w:w="4489" w:type="dxa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Proyectos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realizados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(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F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ondart, </w:t>
            </w:r>
            <w:proofErr w:type="spellStart"/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F</w:t>
            </w: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ondecyt</w:t>
            </w:r>
            <w:proofErr w:type="spellEnd"/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t>, otros)</w:t>
            </w:r>
          </w:p>
        </w:tc>
        <w:tc>
          <w:tcPr>
            <w:tcW w:w="4489" w:type="dxa"/>
          </w:tcPr>
          <w:p w:rsidR="00604A72" w:rsidRP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[2012] Tesista de pregrado en proyecto </w:t>
            </w:r>
            <w:proofErr w:type="spellStart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Fondecyt</w:t>
            </w:r>
            <w:proofErr w:type="spellEnd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 “Historia del cuerpo y colonización del imaginario: el caso de la Capitanía General de Chile”, N° 1120083, a cargo de Alejandra Araya, con la investigación ¨Brujos, hechiceros y maleficios. Imaginarios de lo maléfico y marginalidad en el Reino de Chile, 1693-1793¨.</w:t>
            </w:r>
          </w:p>
          <w:p w:rsidR="00604A72" w:rsidRPr="00604A72" w:rsidRDefault="00604A72" w:rsidP="00604A72">
            <w:pPr>
              <w:pStyle w:val="Prrafodelista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  <w:p w:rsid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[2014] Tesista de postgrado del proyecto de investigación </w:t>
            </w:r>
            <w:proofErr w:type="spellStart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Fondecyt</w:t>
            </w:r>
            <w:proofErr w:type="spellEnd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 n°1120083 ¨Historia del cuerpo y colonización del imaginario: el caso de la Capitanía General de Chile¨ a cargo de la investigadora Alejandra Araya, con el </w:t>
            </w: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lastRenderedPageBreak/>
              <w:t>proyecto de investigación ¨Raptadas y estupradores de la Capitanía General de Chile. Estudio de relaciones de género y experiencia colonial, 1666-1776 ¨ presentado para optar al grado de Magíster en estudios de género y cultura, mención Humanidades de la Universidad de Chile.</w:t>
            </w:r>
          </w:p>
          <w:p w:rsidR="00604A72" w:rsidRPr="00604A72" w:rsidRDefault="00604A72" w:rsidP="00604A72">
            <w:pPr>
              <w:pStyle w:val="Prrafodelista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  <w:p w:rsid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[2016-2017] Ayudante de investigación del Proyecto </w:t>
            </w:r>
            <w:proofErr w:type="spellStart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Fondecyt</w:t>
            </w:r>
            <w:proofErr w:type="spellEnd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 2016 ¨No es igual parir en casa que fuera de ella: mujeres migrantes – extranjeras y nacionales, experiencias de embarazo parto en los servicios públicos y privados en Santiago de Chile¨, a cargo de la Dra. Andrea </w:t>
            </w:r>
            <w:proofErr w:type="spellStart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Avaria</w:t>
            </w:r>
            <w:proofErr w:type="spellEnd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, Programa Interdisciplinario de Estudios Migratorios, Universidad Alberto Hurtado.</w:t>
            </w:r>
          </w:p>
          <w:p w:rsidR="00604A72" w:rsidRPr="00604A72" w:rsidRDefault="00604A72" w:rsidP="00604A72">
            <w:pPr>
              <w:pStyle w:val="Prrafodelista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  <w:p w:rsidR="00604A72" w:rsidRP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[2017] Ayudante de investigación del Proyecto ¨Cultura Laica en Chile¨ en el marco del convenio ¨Cátedra Neruda¨ entre el Archivo Central de la Universidad de Chile y la Fundación Pablo Neruda. </w:t>
            </w:r>
          </w:p>
          <w:p w:rsidR="00604A72" w:rsidRPr="00604A72" w:rsidRDefault="00604A72" w:rsidP="00604A72">
            <w:pPr>
              <w:pStyle w:val="Prrafodelista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  <w:p w:rsidR="009F70CD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[</w:t>
            </w:r>
            <w:r>
              <w:rPr>
                <w:rFonts w:ascii="Calibri" w:eastAsia="Calibri" w:hAnsi="Calibri" w:cs="Calibri"/>
                <w:color w:val="000000"/>
                <w:lang w:eastAsia="es-CL"/>
              </w:rPr>
              <w:t>2017-</w:t>
            </w: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2018]</w:t>
            </w:r>
            <w:r w:rsidR="003B62C3">
              <w:rPr>
                <w:rFonts w:ascii="Calibri" w:eastAsia="Calibri" w:hAnsi="Calibri" w:cs="Calibri"/>
                <w:color w:val="000000"/>
                <w:lang w:eastAsia="es-CL"/>
              </w:rPr>
              <w:t xml:space="preserve"> </w:t>
            </w:r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Coinvestigadora del Proyecto </w:t>
            </w:r>
            <w:proofErr w:type="gramStart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>Fondart  regional</w:t>
            </w:r>
            <w:proofErr w:type="gramEnd"/>
            <w:r w:rsidRPr="00604A72">
              <w:rPr>
                <w:rFonts w:ascii="Calibri" w:eastAsia="Calibri" w:hAnsi="Calibri" w:cs="Calibri"/>
                <w:color w:val="000000"/>
                <w:lang w:eastAsia="es-CL"/>
              </w:rPr>
              <w:t xml:space="preserve"> , Línea de Patrimonio, Modalidad de Investigación ¨Inscribir, atesorar, recordar: huellas de manipulación en libros de pequeño formato en el Fondo Medina¨, a cargo del investigador Francisco Burdiles.</w:t>
            </w:r>
          </w:p>
          <w:p w:rsidR="00604A72" w:rsidRPr="00604A72" w:rsidRDefault="00604A72" w:rsidP="00604A72">
            <w:pPr>
              <w:pStyle w:val="Prrafodelista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  <w:p w:rsidR="004F79AD" w:rsidRPr="004F79AD" w:rsidRDefault="003B62C3" w:rsidP="00D57D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4F79AD">
              <w:rPr>
                <w:rFonts w:ascii="Calibri" w:eastAsia="Calibri" w:hAnsi="Calibri" w:cs="Calibri"/>
                <w:color w:val="000000"/>
                <w:lang w:eastAsia="es-CL"/>
              </w:rPr>
              <w:t>[</w:t>
            </w:r>
            <w:r w:rsidR="00604A72" w:rsidRPr="004F79AD">
              <w:rPr>
                <w:rFonts w:ascii="Calibri" w:eastAsia="Calibri" w:hAnsi="Calibri" w:cs="Calibri"/>
                <w:color w:val="000000"/>
                <w:lang w:eastAsia="es-CL"/>
              </w:rPr>
              <w:t xml:space="preserve">2018] Coinvestigadora en el Proyecto ¨Historias de vida de mujeres: imágenes y narrativas¨ del Museo Benjamín Vicuña Mackenna, el Archivo Central Andrés Bello y el Departamento de Historia de la Universidad de Chile. </w:t>
            </w:r>
          </w:p>
          <w:p w:rsidR="004F79AD" w:rsidRPr="004F79AD" w:rsidRDefault="004F79AD" w:rsidP="004F79AD">
            <w:pPr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9631B2" w:rsidRPr="007A4ED4" w:rsidRDefault="00526A2F" w:rsidP="009631B2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lastRenderedPageBreak/>
              <w:t>Publicaciones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 impresas, obras 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>o trabajos realizados</w:t>
            </w:r>
            <w:r w:rsidR="00C32138">
              <w:rPr>
                <w:rFonts w:ascii="Calibri" w:eastAsia="Cambria" w:hAnsi="Calibri" w:cs="Cambria"/>
                <w:b/>
                <w:color w:val="000000"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604A72" w:rsidRP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>[2013] ¨De desnaturalizadas infanticidas a madres devotas: la estrategia judicial de la mujer popular en Chile decimonónico (1860-</w:t>
            </w:r>
            <w:proofErr w:type="gramStart"/>
            <w:r w:rsidRPr="00604A72">
              <w:rPr>
                <w:rFonts w:ascii="Calibri" w:hAnsi="Calibri"/>
              </w:rPr>
              <w:t>1881)¨</w:t>
            </w:r>
            <w:proofErr w:type="gramEnd"/>
            <w:r w:rsidRPr="00604A72">
              <w:rPr>
                <w:rFonts w:ascii="Calibri" w:hAnsi="Calibri"/>
              </w:rPr>
              <w:t>, en Norma Gutiérrez Hernández, Diana Arauz Mercado, Estudios de mujeres y género desde una perspectiva interdisciplinaria, ISBN: 978-607-8056-25-5, Editorial: Signo Imagen, México, 2013, 10.</w:t>
            </w:r>
          </w:p>
          <w:p w:rsidR="00604A72" w:rsidRPr="00604A72" w:rsidRDefault="00604A72" w:rsidP="00604A72">
            <w:pPr>
              <w:pStyle w:val="Prrafodelista"/>
              <w:jc w:val="both"/>
              <w:rPr>
                <w:rFonts w:ascii="Calibri" w:hAnsi="Calibri"/>
              </w:rPr>
            </w:pPr>
          </w:p>
          <w:p w:rsidR="00604A72" w:rsidRP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 xml:space="preserve">[2014] ¨Mujeres, escritura y </w:t>
            </w:r>
            <w:proofErr w:type="spellStart"/>
            <w:r w:rsidRPr="00604A72">
              <w:rPr>
                <w:rFonts w:ascii="Calibri" w:hAnsi="Calibri"/>
              </w:rPr>
              <w:t>colonialidad</w:t>
            </w:r>
            <w:proofErr w:type="spellEnd"/>
            <w:r w:rsidRPr="00604A72">
              <w:rPr>
                <w:rFonts w:ascii="Calibri" w:hAnsi="Calibri"/>
              </w:rPr>
              <w:t xml:space="preserve">. Imágenes sobre mujeres en Diego de Rosales y Francisco </w:t>
            </w:r>
            <w:proofErr w:type="spellStart"/>
            <w:r w:rsidRPr="00604A72">
              <w:rPr>
                <w:rFonts w:ascii="Calibri" w:hAnsi="Calibri"/>
              </w:rPr>
              <w:t>Nuñez</w:t>
            </w:r>
            <w:proofErr w:type="spellEnd"/>
            <w:r w:rsidRPr="00604A72">
              <w:rPr>
                <w:rFonts w:ascii="Calibri" w:hAnsi="Calibri"/>
              </w:rPr>
              <w:t xml:space="preserve"> de Pineda y </w:t>
            </w:r>
            <w:proofErr w:type="spellStart"/>
            <w:r w:rsidRPr="00604A72">
              <w:rPr>
                <w:rFonts w:ascii="Calibri" w:hAnsi="Calibri"/>
              </w:rPr>
              <w:t>Bascuñan</w:t>
            </w:r>
            <w:proofErr w:type="spellEnd"/>
            <w:r w:rsidRPr="00604A72">
              <w:rPr>
                <w:rFonts w:ascii="Calibri" w:hAnsi="Calibri"/>
              </w:rPr>
              <w:t xml:space="preserve">¨, en Revista Tiempo Histórico. Revista de la Escuela de Historia de la Universidad Academia de Humanismo Cristiano, Santiago de Chile, N°7, 2014. </w:t>
            </w:r>
            <w:proofErr w:type="spellStart"/>
            <w:r w:rsidRPr="00604A72">
              <w:rPr>
                <w:rFonts w:ascii="Calibri" w:hAnsi="Calibri"/>
              </w:rPr>
              <w:t>Latindex</w:t>
            </w:r>
            <w:proofErr w:type="spellEnd"/>
            <w:r w:rsidRPr="00604A72">
              <w:rPr>
                <w:rFonts w:ascii="Calibri" w:hAnsi="Calibri"/>
              </w:rPr>
              <w:t>, Dialnet.</w:t>
            </w:r>
          </w:p>
          <w:p w:rsidR="00604A72" w:rsidRPr="00604A72" w:rsidRDefault="00604A72" w:rsidP="00604A72">
            <w:pPr>
              <w:pStyle w:val="Prrafodelista"/>
              <w:jc w:val="both"/>
              <w:rPr>
                <w:rFonts w:ascii="Calibri" w:hAnsi="Calibri"/>
              </w:rPr>
            </w:pPr>
          </w:p>
          <w:p w:rsidR="00604A72" w:rsidRPr="00604A72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 xml:space="preserve">[2015] ¨Brujos, indios y bestias. Imaginarios de lo maléfico y marginalidad en el Reino de Chile, 1693-1793¨, en Fronteras de la Historia, Revista </w:t>
            </w:r>
            <w:proofErr w:type="gramStart"/>
            <w:r w:rsidRPr="00604A72">
              <w:rPr>
                <w:rFonts w:ascii="Calibri" w:hAnsi="Calibri"/>
              </w:rPr>
              <w:t>del  Instituto</w:t>
            </w:r>
            <w:proofErr w:type="gramEnd"/>
            <w:r w:rsidRPr="00604A72">
              <w:rPr>
                <w:rFonts w:ascii="Calibri" w:hAnsi="Calibri"/>
              </w:rPr>
              <w:t xml:space="preserve"> Colombiano de Antropología e Historia, Bogotá, Colombia, 20-1, 2015, Dialnet, </w:t>
            </w:r>
            <w:proofErr w:type="spellStart"/>
            <w:r w:rsidRPr="00604A72">
              <w:rPr>
                <w:rFonts w:ascii="Calibri" w:hAnsi="Calibri"/>
              </w:rPr>
              <w:t>Publindex</w:t>
            </w:r>
            <w:proofErr w:type="spellEnd"/>
            <w:r w:rsidRPr="00604A72">
              <w:rPr>
                <w:rFonts w:ascii="Calibri" w:hAnsi="Calibri"/>
              </w:rPr>
              <w:t>, IBSS, CLASE.</w:t>
            </w:r>
          </w:p>
          <w:p w:rsidR="00604A72" w:rsidRPr="00604A72" w:rsidRDefault="00604A72" w:rsidP="00604A72">
            <w:pPr>
              <w:pStyle w:val="Prrafodelista"/>
              <w:jc w:val="both"/>
              <w:rPr>
                <w:rFonts w:ascii="Calibri" w:hAnsi="Calibri"/>
              </w:rPr>
            </w:pPr>
          </w:p>
          <w:p w:rsidR="007D183A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604A72">
              <w:rPr>
                <w:rFonts w:ascii="Calibri" w:hAnsi="Calibri"/>
              </w:rPr>
              <w:t xml:space="preserve">[2017] ¨Mujeres recogidas y mujeres libres del mundo. Estudio sobre estupros y raptos en la Capitanía General de Chile, 1638-1776¨, en Jorge Pávez (ed.), (Des)orden de género en Chile. Políticas y Mercados del cuerpo en Chile, Santiago: </w:t>
            </w:r>
            <w:proofErr w:type="spellStart"/>
            <w:r w:rsidRPr="00604A72">
              <w:rPr>
                <w:rFonts w:ascii="Calibri" w:hAnsi="Calibri"/>
              </w:rPr>
              <w:t>Crann</w:t>
            </w:r>
            <w:proofErr w:type="spellEnd"/>
            <w:r w:rsidRPr="00604A72">
              <w:rPr>
                <w:rFonts w:ascii="Calibri" w:hAnsi="Calibri"/>
              </w:rPr>
              <w:t xml:space="preserve">, 2017, pp. 149-176. </w:t>
            </w:r>
          </w:p>
          <w:p w:rsidR="00604A72" w:rsidRPr="00604A72" w:rsidRDefault="00604A72" w:rsidP="00604A72">
            <w:pPr>
              <w:pStyle w:val="Prrafodelista"/>
              <w:rPr>
                <w:rFonts w:ascii="Calibri" w:hAnsi="Calibri"/>
              </w:rPr>
            </w:pPr>
          </w:p>
          <w:p w:rsidR="00604A72" w:rsidRPr="002F78D5" w:rsidRDefault="00604A72" w:rsidP="00604A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[2017] ¨Flores, purezas y recogimiento. Imágenes e imaginarios de la feminidad en causas criminales por estupro y rapto en la Capitanía General de Chile, 1638-1776¨, en </w:t>
            </w:r>
            <w:r w:rsidRPr="00604A72">
              <w:rPr>
                <w:rFonts w:ascii="Calibri" w:hAnsi="Calibri"/>
              </w:rPr>
              <w:t>Dos Puntas</w:t>
            </w:r>
            <w:r>
              <w:rPr>
                <w:rFonts w:ascii="Calibri" w:hAnsi="Calibri"/>
              </w:rPr>
              <w:t xml:space="preserve">, Revista de la Facultad de Ciencias Sociales de la </w:t>
            </w:r>
            <w:bookmarkStart w:id="0" w:name="_GoBack"/>
            <w:r>
              <w:rPr>
                <w:rFonts w:ascii="Calibri" w:hAnsi="Calibri"/>
              </w:rPr>
              <w:lastRenderedPageBreak/>
              <w:t xml:space="preserve">Universidad de San Juan de la Frontera (Argentina) y la </w:t>
            </w:r>
            <w:proofErr w:type="spellStart"/>
            <w:r>
              <w:rPr>
                <w:rFonts w:ascii="Calibri" w:hAnsi="Calibri"/>
              </w:rPr>
              <w:t>Facuntal</w:t>
            </w:r>
            <w:proofErr w:type="spellEnd"/>
            <w:r>
              <w:rPr>
                <w:rFonts w:ascii="Calibri" w:hAnsi="Calibri"/>
              </w:rPr>
              <w:t xml:space="preserve"> de Ciencias Sociales y Económicas de la Universidad de La Serena (Chile), año XI, n°16, 2017, </w:t>
            </w:r>
            <w:proofErr w:type="spellStart"/>
            <w:r>
              <w:rPr>
                <w:rFonts w:ascii="Calibri" w:hAnsi="Calibri"/>
              </w:rPr>
              <w:t>Latindex</w:t>
            </w:r>
            <w:proofErr w:type="spellEnd"/>
            <w:r>
              <w:rPr>
                <w:rFonts w:ascii="Calibri" w:hAnsi="Calibri"/>
              </w:rPr>
              <w:t xml:space="preserve">, Dialnet, </w:t>
            </w:r>
            <w:proofErr w:type="spellStart"/>
            <w:r>
              <w:rPr>
                <w:rFonts w:ascii="Calibri" w:hAnsi="Calibri"/>
              </w:rPr>
              <w:t>WordCat</w:t>
            </w:r>
            <w:proofErr w:type="spellEnd"/>
            <w:r>
              <w:rPr>
                <w:rFonts w:ascii="Calibri" w:hAnsi="Calibri"/>
              </w:rPr>
              <w:t xml:space="preserve">, BUBHUMA, Scribd, Universia, </w:t>
            </w:r>
            <w:proofErr w:type="spellStart"/>
            <w:r>
              <w:rPr>
                <w:rFonts w:ascii="Calibri" w:hAnsi="Calibri"/>
              </w:rPr>
              <w:t>Digebepé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SidUNCu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bookmarkEnd w:id="0"/>
          </w:p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lastRenderedPageBreak/>
              <w:t>Congresos, jornadas, encuentros</w:t>
            </w:r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 xml:space="preserve">, bienales, </w:t>
            </w:r>
            <w:proofErr w:type="spellStart"/>
            <w:r w:rsidR="009631B2">
              <w:rPr>
                <w:rFonts w:ascii="Calibri" w:eastAsia="Cambria" w:hAnsi="Calibri" w:cs="Cambria"/>
                <w:b/>
                <w:color w:val="000000"/>
                <w:lang w:eastAsia="es-CL"/>
              </w:rPr>
              <w:t>etc</w:t>
            </w:r>
            <w:proofErr w:type="spellEnd"/>
          </w:p>
        </w:tc>
        <w:tc>
          <w:tcPr>
            <w:tcW w:w="4489" w:type="dxa"/>
          </w:tcPr>
          <w:p w:rsidR="003B62C3" w:rsidRDefault="003B62C3" w:rsidP="003B62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[2013] “De desnaturalizadas infanticidas a madres devotas: la estrategia judicial de la mujer popular en Chile decimonónico (1860-1881)”, Primer Congreso internacional en estudios de la mujer y el género, Zacatecas 19 al 22 de </w:t>
            </w:r>
            <w:proofErr w:type="gramStart"/>
            <w:r w:rsidRPr="003B62C3">
              <w:rPr>
                <w:rFonts w:ascii="Calibri" w:hAnsi="Calibri"/>
              </w:rPr>
              <w:t>Marzo</w:t>
            </w:r>
            <w:proofErr w:type="gramEnd"/>
            <w:r w:rsidRPr="003B62C3">
              <w:rPr>
                <w:rFonts w:ascii="Calibri" w:hAnsi="Calibri"/>
              </w:rPr>
              <w:t xml:space="preserve"> de 2013, Universidad Autónoma de Zacatecas ‘Francisco García Salinas’, México.</w:t>
            </w:r>
          </w:p>
          <w:p w:rsidR="003B62C3" w:rsidRDefault="003B62C3" w:rsidP="003B62C3">
            <w:pPr>
              <w:pStyle w:val="Prrafodelista"/>
              <w:jc w:val="both"/>
              <w:rPr>
                <w:rFonts w:ascii="Calibri" w:hAnsi="Calibri"/>
              </w:rPr>
            </w:pPr>
          </w:p>
          <w:p w:rsidR="003B62C3" w:rsidRDefault="003B62C3" w:rsidP="008657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[2013] “Entre brujos y cristianos. Pertenencias y exclusiones en el Reino de Chile, 1693-1793”. Seminario de investigación en </w:t>
            </w:r>
            <w:proofErr w:type="gramStart"/>
            <w:r w:rsidRPr="003B62C3">
              <w:rPr>
                <w:rFonts w:ascii="Calibri" w:hAnsi="Calibri"/>
              </w:rPr>
              <w:t>Judaísmo</w:t>
            </w:r>
            <w:proofErr w:type="gramEnd"/>
            <w:r w:rsidRPr="003B62C3">
              <w:rPr>
                <w:rFonts w:ascii="Calibri" w:hAnsi="Calibri"/>
              </w:rPr>
              <w:t>, Religión y Cultura, 24 de Junio 2013, Centro de Estudios Judaicos Universidad de Chile. *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74291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[2013] “Entre madres o intrusas. Relaciones familiares de las esposas de segundas nupcias. (Santiago, siglo XVIII)”. XX Jornadas de Historia de Chile, Iquique 12, al 14 de </w:t>
            </w:r>
            <w:proofErr w:type="gramStart"/>
            <w:r w:rsidRPr="003B62C3">
              <w:rPr>
                <w:rFonts w:ascii="Calibri" w:hAnsi="Calibri"/>
              </w:rPr>
              <w:t>Agosto</w:t>
            </w:r>
            <w:proofErr w:type="gramEnd"/>
            <w:r w:rsidRPr="003B62C3">
              <w:rPr>
                <w:rFonts w:ascii="Calibri" w:hAnsi="Calibri"/>
              </w:rPr>
              <w:t xml:space="preserve"> de 2013, Instituto de Estudios Internacionales de la Universidad Arturo Prat, Departamento de Ciencias Históricas y Sociales de la Universidad de Tarapacá, Chile.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2A78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[2013] “Cuerpo, enfermedad y maleficio. Imaginarios de la corporalidad en una autopsia del siglo XVII en el Reino de Chile”, IV Jornadas Internacionales de Historia de las Mentalidades y de la Cultura “La historicidad del cuerpo”, Concepción </w:t>
            </w:r>
            <w:r w:rsidRPr="003B62C3">
              <w:rPr>
                <w:rFonts w:ascii="Calibri" w:hAnsi="Calibri"/>
              </w:rPr>
              <w:lastRenderedPageBreak/>
              <w:t xml:space="preserve">21, 22 y 23 de </w:t>
            </w:r>
            <w:proofErr w:type="gramStart"/>
            <w:r w:rsidRPr="003B62C3">
              <w:rPr>
                <w:rFonts w:ascii="Calibri" w:hAnsi="Calibri"/>
              </w:rPr>
              <w:t>Agosto</w:t>
            </w:r>
            <w:proofErr w:type="gramEnd"/>
            <w:r w:rsidRPr="003B62C3">
              <w:rPr>
                <w:rFonts w:ascii="Calibri" w:hAnsi="Calibri"/>
              </w:rPr>
              <w:t xml:space="preserve"> de 2013, Universidad de Concepción, Chile. *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2B72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[2013] “Brujos, hechiceros y maleficios. Imaginarios de lo maléfico y marginalidad en el Reino de Chile, 1693-1793”, Primeras Jornadas de Estudios Coloniales, homenaje a los 400 años de la Universidad Nacional de Córdoba, Villa María 17, 18 y 19 de </w:t>
            </w:r>
            <w:proofErr w:type="gramStart"/>
            <w:r w:rsidRPr="003B62C3">
              <w:rPr>
                <w:rFonts w:ascii="Calibri" w:hAnsi="Calibri"/>
              </w:rPr>
              <w:t>Octubre</w:t>
            </w:r>
            <w:proofErr w:type="gramEnd"/>
            <w:r w:rsidRPr="003B62C3">
              <w:rPr>
                <w:rFonts w:ascii="Calibri" w:hAnsi="Calibri"/>
              </w:rPr>
              <w:t xml:space="preserve"> de 2013, Universidad de Villa María, Argentina. *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BE02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>[2013] “Cuerpo, enfermedad y maleficio. Imágenes e imaginarios de lo corporal en una autopsia en el Reino de Chile (1693)”, El Cuerpo Descifrado. VI Congreso de Ciencias, Artes y Humanidades “</w:t>
            </w:r>
            <w:proofErr w:type="gramStart"/>
            <w:r w:rsidRPr="003B62C3">
              <w:rPr>
                <w:rFonts w:ascii="Calibri" w:hAnsi="Calibri"/>
              </w:rPr>
              <w:t>Las ciencia</w:t>
            </w:r>
            <w:proofErr w:type="gramEnd"/>
            <w:r w:rsidRPr="003B62C3">
              <w:rPr>
                <w:rFonts w:ascii="Calibri" w:hAnsi="Calibri"/>
              </w:rPr>
              <w:t xml:space="preserve"> y la tecnología en las prácticas corporales”, Ciudad de México, 28, 29, 30 y 31 de Octubre de 2013, Universidad Autónoma Metropolitana Xochimilco, México. *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E577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[2013] “Cuerpo, erotismo y </w:t>
            </w:r>
            <w:proofErr w:type="spellStart"/>
            <w:r w:rsidRPr="003B62C3">
              <w:rPr>
                <w:rFonts w:ascii="Calibri" w:hAnsi="Calibri"/>
              </w:rPr>
              <w:t>colonialidad</w:t>
            </w:r>
            <w:proofErr w:type="spellEnd"/>
            <w:r w:rsidRPr="003B62C3">
              <w:rPr>
                <w:rFonts w:ascii="Calibri" w:hAnsi="Calibri"/>
              </w:rPr>
              <w:t xml:space="preserve">: Representaciones del “otro” en procesos judiciales por   hechicería en el Reino de Chile, siglo XVIII”, II Jornadas de Historia Sociocultural, Valparaíso, 19 de </w:t>
            </w:r>
            <w:proofErr w:type="gramStart"/>
            <w:r w:rsidRPr="003B62C3">
              <w:rPr>
                <w:rFonts w:ascii="Calibri" w:hAnsi="Calibri"/>
              </w:rPr>
              <w:t>Noviembre</w:t>
            </w:r>
            <w:proofErr w:type="gramEnd"/>
            <w:r w:rsidRPr="003B62C3">
              <w:rPr>
                <w:rFonts w:ascii="Calibri" w:hAnsi="Calibri"/>
              </w:rPr>
              <w:t xml:space="preserve"> de 2013, Instituto de Historia Pontificia Universidad Católica de Valparaíso.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EB5B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[2014] ¨Brujos, indios y bestias. Imaginarios de lo erótico en procesos judiciales por hechicería en el Reino de Chile, siglo XVIII¨, XIII Jornadas de estudiantes de postgrado en Humanidades, Artes, Ciencias Sociales y Educación. ¨Ni calco ni copia, sino creación heroica: heterogeneidad, narrativas y rupturas en América </w:t>
            </w:r>
            <w:r w:rsidRPr="003B62C3">
              <w:rPr>
                <w:rFonts w:ascii="Calibri" w:hAnsi="Calibri"/>
              </w:rPr>
              <w:lastRenderedPageBreak/>
              <w:t>Latina¨, Santiago, 15, 16 y 17 de enero de 2014, Facultad de Filosofía y Humanidades, Universidad de Chile.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694B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[2015] ¨Mujeres, escritura y </w:t>
            </w:r>
            <w:proofErr w:type="spellStart"/>
            <w:r w:rsidRPr="003B62C3">
              <w:rPr>
                <w:rFonts w:ascii="Calibri" w:hAnsi="Calibri"/>
              </w:rPr>
              <w:t>colonialidad</w:t>
            </w:r>
            <w:proofErr w:type="spellEnd"/>
            <w:r w:rsidRPr="003B62C3">
              <w:rPr>
                <w:rFonts w:ascii="Calibri" w:hAnsi="Calibri"/>
              </w:rPr>
              <w:t xml:space="preserve">. Imágenes de mujeres en Diego de Rosales y Francisco </w:t>
            </w:r>
            <w:proofErr w:type="spellStart"/>
            <w:r w:rsidRPr="003B62C3">
              <w:rPr>
                <w:rFonts w:ascii="Calibri" w:hAnsi="Calibri"/>
              </w:rPr>
              <w:t>Nuñez</w:t>
            </w:r>
            <w:proofErr w:type="spellEnd"/>
            <w:r w:rsidRPr="003B62C3">
              <w:rPr>
                <w:rFonts w:ascii="Calibri" w:hAnsi="Calibri"/>
              </w:rPr>
              <w:t xml:space="preserve"> de Pineda y </w:t>
            </w:r>
            <w:proofErr w:type="spellStart"/>
            <w:r w:rsidRPr="003B62C3">
              <w:rPr>
                <w:rFonts w:ascii="Calibri" w:hAnsi="Calibri"/>
              </w:rPr>
              <w:t>Bascuñan</w:t>
            </w:r>
            <w:proofErr w:type="spellEnd"/>
            <w:r w:rsidRPr="003B62C3">
              <w:rPr>
                <w:rFonts w:ascii="Calibri" w:hAnsi="Calibri"/>
              </w:rPr>
              <w:t>¨, Seminario ¨Archivos entre la Literatura y la Historia. Escrituras y memoria de lo colonial¨, Santiago 25 de marzo de 2015, Facultad de Filosofía y Humanidades, Universidad de Chile.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61665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>[2016] ¨Representaciones de la masculinidad y la feminidad en causas criminales por estupro y rapto de la Capitanía General de Chile, 1638-1776¨, XIV Jornadas de estudiantes de postgrado en Humanidades, Artes, Ciencias Sociales y Educación. América Latina: Dominaciones y resistencias, Santiago, 12, 13 y 14 de enero de 2016, Facultad de Filosofía y Humanidades, Universidad de Chile*.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4A6BE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>[2016] ¨Violencia de Género y Sociedad Colonial. Apuntes para su estudio en causas criminales por estupro y rapto de la Capitanía General de Chile, 1638-1776¨, X Jornadas de Historia Colonial. Lo colonial como un campo de convergencia interdisciplinario, Concepción, 15, 16 y 17 de noviembre de 2016, Red Columnaria, Departamento de Español, Departamento de Ciencias Históricas y Sociales, Facultad de Humanidades y Arte, Universidad de Concepción*.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B32F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>[2016] ¨Los jardines desflorados de la Capitanía General de Chile. Imágenes e imaginarios de la feminidad en causas criminales por estupro y rapto, 1638-</w:t>
            </w:r>
            <w:r w:rsidRPr="003B62C3">
              <w:rPr>
                <w:rFonts w:ascii="Calibri" w:hAnsi="Calibri"/>
              </w:rPr>
              <w:lastRenderedPageBreak/>
              <w:t>1776¨, Jornadas de Estudiantes de Magíster en Estudios de Género y Cultura, mención Humanidades, 14 de diciembre de 2016, Centro Interdisciplinario de Estudios de Género y Cultura Latinoamericana, Facultad de Filosofía y Humanidades, Universidad de Chile*.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3B62C3" w:rsidRDefault="003B62C3" w:rsidP="00964F2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 xml:space="preserve">[2017] ¨Las flores, la pureza y el recogimiento. Imágenes e imaginarios de la feminidad en causas criminales por estupro y rapto de la Capitanía General de Chile, 1638-1776¨, XIII Jornadas nacionales de historia de las Mujeres y VIII Congreso iberoamericano de estudios de género, Buenos Aires, Argentina, 24 al 27 de julio de 2017, Instituto </w:t>
            </w:r>
            <w:proofErr w:type="spellStart"/>
            <w:r w:rsidRPr="003B62C3">
              <w:rPr>
                <w:rFonts w:ascii="Calibri" w:hAnsi="Calibri"/>
              </w:rPr>
              <w:t>Interdsciplinario</w:t>
            </w:r>
            <w:proofErr w:type="spellEnd"/>
            <w:r w:rsidRPr="003B62C3">
              <w:rPr>
                <w:rFonts w:ascii="Calibri" w:hAnsi="Calibri"/>
              </w:rPr>
              <w:t xml:space="preserve"> de Estudios de Género (</w:t>
            </w:r>
            <w:proofErr w:type="spellStart"/>
            <w:r w:rsidRPr="003B62C3">
              <w:rPr>
                <w:rFonts w:ascii="Calibri" w:hAnsi="Calibri"/>
              </w:rPr>
              <w:t>FFyL</w:t>
            </w:r>
            <w:proofErr w:type="spellEnd"/>
            <w:r w:rsidRPr="003B62C3">
              <w:rPr>
                <w:rFonts w:ascii="Calibri" w:hAnsi="Calibri"/>
              </w:rPr>
              <w:t xml:space="preserve"> – UBA), Instituto de Investigaciones Gino Germani (FSOC-UBA), Cátedra de Géneros y Sexualidades (UNQ). </w:t>
            </w:r>
          </w:p>
          <w:p w:rsidR="003B62C3" w:rsidRPr="003B62C3" w:rsidRDefault="003B62C3" w:rsidP="003B62C3">
            <w:pPr>
              <w:pStyle w:val="Prrafodelista"/>
              <w:rPr>
                <w:rFonts w:ascii="Calibri" w:hAnsi="Calibri"/>
              </w:rPr>
            </w:pPr>
          </w:p>
          <w:p w:rsidR="00C318F1" w:rsidRPr="003B62C3" w:rsidRDefault="003B62C3" w:rsidP="00964F2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3B62C3">
              <w:rPr>
                <w:rFonts w:ascii="Calibri" w:hAnsi="Calibri"/>
              </w:rPr>
              <w:t>[2017] ¨Imágenes e imaginarios de la feminidad en causas criminales por estupro y rapto de la Capitanía General de Chile entre 1638 y 1776¨, XV Jornadas de Estudiantes de Postgrado en Humanidades, Artes, Ciencias Sociales y Educación, Santiago 18, 19 y 29 de diciembre de 2017, Casa Central, Universidad de Chile*.</w:t>
            </w:r>
          </w:p>
          <w:p w:rsidR="00986DA2" w:rsidRPr="007A4ED4" w:rsidRDefault="00986DA2" w:rsidP="009631B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</w:p>
        </w:tc>
      </w:tr>
      <w:tr w:rsidR="00526A2F" w:rsidRPr="007A4ED4" w:rsidTr="009C69F5">
        <w:tc>
          <w:tcPr>
            <w:tcW w:w="4489" w:type="dxa"/>
            <w:shd w:val="clear" w:color="auto" w:fill="EDEDED" w:themeFill="accent3" w:themeFillTint="33"/>
          </w:tcPr>
          <w:p w:rsidR="00526A2F" w:rsidRPr="007A4ED4" w:rsidRDefault="00526A2F" w:rsidP="007A4ED4">
            <w:pPr>
              <w:spacing w:after="0" w:line="240" w:lineRule="auto"/>
              <w:contextualSpacing/>
              <w:jc w:val="both"/>
              <w:rPr>
                <w:rFonts w:ascii="Calibri" w:eastAsia="Cambria" w:hAnsi="Calibri" w:cs="Cambria"/>
                <w:b/>
                <w:color w:val="000000"/>
                <w:lang w:eastAsia="es-CL"/>
              </w:rPr>
            </w:pPr>
            <w:r w:rsidRPr="007A4ED4">
              <w:rPr>
                <w:rFonts w:ascii="Calibri" w:eastAsia="Cambria" w:hAnsi="Calibri" w:cs="Cambria"/>
                <w:b/>
                <w:color w:val="000000"/>
                <w:lang w:eastAsia="es-CL"/>
              </w:rPr>
              <w:lastRenderedPageBreak/>
              <w:t>Correo Electrónico</w:t>
            </w:r>
          </w:p>
        </w:tc>
        <w:tc>
          <w:tcPr>
            <w:tcW w:w="4489" w:type="dxa"/>
            <w:shd w:val="clear" w:color="auto" w:fill="EDEDED" w:themeFill="accent3" w:themeFillTint="33"/>
          </w:tcPr>
          <w:p w:rsidR="00526A2F" w:rsidRPr="00407E3A" w:rsidRDefault="003B62C3" w:rsidP="007A4ED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vanish/>
                <w:color w:val="000000"/>
                <w:lang w:eastAsia="es-CL"/>
              </w:rPr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color w:val="000000"/>
                <w:lang w:eastAsia="es-CL"/>
              </w:rPr>
              <w:t>cbplazas@uchile.cl</w:t>
            </w:r>
            <w:r w:rsidR="00407E3A">
              <w:rPr>
                <w:rFonts w:ascii="Calibri" w:eastAsia="Calibri" w:hAnsi="Calibri" w:cs="Calibri"/>
                <w:vanish/>
                <w:color w:val="000000"/>
                <w:lang w:eastAsia="es-CL"/>
              </w:rPr>
              <w:t xml:space="preserve"> </w:t>
            </w:r>
          </w:p>
        </w:tc>
      </w:tr>
    </w:tbl>
    <w:p w:rsidR="00526A2F" w:rsidRPr="007A4ED4" w:rsidRDefault="00526A2F" w:rsidP="007A4ED4">
      <w:pPr>
        <w:spacing w:after="200" w:line="276" w:lineRule="auto"/>
        <w:jc w:val="both"/>
        <w:rPr>
          <w:rFonts w:ascii="Calibri" w:eastAsia="Calibri" w:hAnsi="Calibri" w:cs="Calibri"/>
          <w:color w:val="000000"/>
          <w:lang w:eastAsia="es-CL"/>
        </w:rPr>
      </w:pPr>
    </w:p>
    <w:p w:rsidR="00A6444D" w:rsidRPr="007A4ED4" w:rsidRDefault="00A6444D" w:rsidP="007A4ED4">
      <w:pPr>
        <w:jc w:val="both"/>
        <w:rPr>
          <w:rFonts w:ascii="Calibri" w:hAnsi="Calibri"/>
        </w:rPr>
      </w:pPr>
    </w:p>
    <w:sectPr w:rsidR="00A6444D" w:rsidRPr="007A4ED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90" w:rsidRDefault="00B01090" w:rsidP="007A4ED4">
      <w:pPr>
        <w:spacing w:after="0" w:line="240" w:lineRule="auto"/>
      </w:pPr>
      <w:r>
        <w:separator/>
      </w:r>
    </w:p>
  </w:endnote>
  <w:endnote w:type="continuationSeparator" w:id="0">
    <w:p w:rsidR="00B01090" w:rsidRDefault="00B01090" w:rsidP="007A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256350"/>
      <w:docPartObj>
        <w:docPartGallery w:val="Page Numbers (Bottom of Page)"/>
        <w:docPartUnique/>
      </w:docPartObj>
    </w:sdtPr>
    <w:sdtEndPr/>
    <w:sdtContent>
      <w:p w:rsidR="007A4ED4" w:rsidRDefault="007A4E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4F" w:rsidRPr="00D1124F">
          <w:rPr>
            <w:noProof/>
            <w:lang w:val="es-ES"/>
          </w:rPr>
          <w:t>2</w:t>
        </w:r>
        <w:r>
          <w:fldChar w:fldCharType="end"/>
        </w:r>
      </w:p>
    </w:sdtContent>
  </w:sdt>
  <w:p w:rsidR="007A4ED4" w:rsidRDefault="007A4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90" w:rsidRDefault="00B01090" w:rsidP="007A4ED4">
      <w:pPr>
        <w:spacing w:after="0" w:line="240" w:lineRule="auto"/>
      </w:pPr>
      <w:r>
        <w:separator/>
      </w:r>
    </w:p>
  </w:footnote>
  <w:footnote w:type="continuationSeparator" w:id="0">
    <w:p w:rsidR="00B01090" w:rsidRDefault="00B01090" w:rsidP="007A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561"/>
    <w:multiLevelType w:val="hybridMultilevel"/>
    <w:tmpl w:val="E9E494B4"/>
    <w:lvl w:ilvl="0" w:tplc="F35A4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C"/>
    <w:rsid w:val="000575D9"/>
    <w:rsid w:val="000B6BF1"/>
    <w:rsid w:val="002C5E21"/>
    <w:rsid w:val="002F78D5"/>
    <w:rsid w:val="00362197"/>
    <w:rsid w:val="003B62C3"/>
    <w:rsid w:val="00407E3A"/>
    <w:rsid w:val="0046746C"/>
    <w:rsid w:val="004F79AD"/>
    <w:rsid w:val="005257EA"/>
    <w:rsid w:val="00526A2F"/>
    <w:rsid w:val="00604A72"/>
    <w:rsid w:val="007A4ED4"/>
    <w:rsid w:val="007D183A"/>
    <w:rsid w:val="008E55BB"/>
    <w:rsid w:val="0093439D"/>
    <w:rsid w:val="009631B2"/>
    <w:rsid w:val="00986DA2"/>
    <w:rsid w:val="009935E9"/>
    <w:rsid w:val="009B685F"/>
    <w:rsid w:val="009F70CD"/>
    <w:rsid w:val="00A6444D"/>
    <w:rsid w:val="00AC71CE"/>
    <w:rsid w:val="00B01090"/>
    <w:rsid w:val="00BE15FA"/>
    <w:rsid w:val="00C318F1"/>
    <w:rsid w:val="00C32138"/>
    <w:rsid w:val="00C908B6"/>
    <w:rsid w:val="00D1124F"/>
    <w:rsid w:val="00D6503E"/>
    <w:rsid w:val="00D82FA4"/>
    <w:rsid w:val="00DD5CCC"/>
    <w:rsid w:val="00E06546"/>
    <w:rsid w:val="00E30325"/>
    <w:rsid w:val="00E71A5D"/>
    <w:rsid w:val="00E87CD5"/>
    <w:rsid w:val="00F51300"/>
    <w:rsid w:val="00F55E1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8881"/>
  <w15:docId w15:val="{7CA90C35-C486-4F29-9F49-9212E64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rsid w:val="00BE15FA"/>
    <w:rPr>
      <w:rFonts w:ascii="Arial" w:hAnsi="Arial" w:cs="Arial" w:hint="default"/>
      <w:b/>
      <w:bCs/>
      <w:sz w:val="20"/>
      <w:szCs w:val="20"/>
    </w:rPr>
  </w:style>
  <w:style w:type="character" w:customStyle="1" w:styleId="ital">
    <w:name w:val="ital"/>
    <w:rsid w:val="00BE15FA"/>
    <w:rPr>
      <w:i/>
      <w:iCs/>
    </w:rPr>
  </w:style>
  <w:style w:type="character" w:customStyle="1" w:styleId="apple-style-span">
    <w:name w:val="apple-style-span"/>
    <w:basedOn w:val="Fuentedeprrafopredeter"/>
    <w:rsid w:val="00BE15FA"/>
  </w:style>
  <w:style w:type="character" w:styleId="Hipervnculo">
    <w:name w:val="Hyperlink"/>
    <w:basedOn w:val="Fuentedeprrafopredeter"/>
    <w:uiPriority w:val="99"/>
    <w:unhideWhenUsed/>
    <w:rsid w:val="00986D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ED4"/>
  </w:style>
  <w:style w:type="paragraph" w:styleId="Piedepgina">
    <w:name w:val="footer"/>
    <w:basedOn w:val="Normal"/>
    <w:link w:val="PiedepginaCar"/>
    <w:uiPriority w:val="99"/>
    <w:unhideWhenUsed/>
    <w:rsid w:val="007A4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ED4"/>
  </w:style>
  <w:style w:type="paragraph" w:styleId="Textodeglobo">
    <w:name w:val="Balloon Text"/>
    <w:basedOn w:val="Normal"/>
    <w:link w:val="TextodegloboCar"/>
    <w:uiPriority w:val="99"/>
    <w:semiHidden/>
    <w:unhideWhenUsed/>
    <w:rsid w:val="00AC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1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Alicia Araya Fuentes (tamara.afuentes)</dc:creator>
  <cp:lastModifiedBy>Ariadna</cp:lastModifiedBy>
  <cp:revision>2</cp:revision>
  <dcterms:created xsi:type="dcterms:W3CDTF">2018-11-14T20:15:00Z</dcterms:created>
  <dcterms:modified xsi:type="dcterms:W3CDTF">2018-11-14T20:15:00Z</dcterms:modified>
</cp:coreProperties>
</file>